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F3351" w:rsidRPr="00373560" w:rsidRDefault="00EF3351" w:rsidP="001D616D">
      <w:pPr>
        <w:jc w:val="center"/>
        <w:rPr>
          <w:sz w:val="19"/>
          <w:szCs w:val="19"/>
        </w:rPr>
      </w:pPr>
    </w:p>
    <w:p w:rsidR="00651352" w:rsidRPr="00BB2ADA" w:rsidRDefault="00651352" w:rsidP="001D6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80"/>
          <w:spacing w:val="0"/>
          <w:sz w:val="20"/>
          <w:szCs w:val="20"/>
          <w:lang w:val="en-GB" w:eastAsia="en-GB"/>
        </w:rPr>
      </w:pPr>
      <w:r w:rsidRPr="00BB2ADA">
        <w:rPr>
          <w:rFonts w:ascii="Calibri" w:hAnsi="Calibri" w:cs="Calibri"/>
          <w:b/>
          <w:bCs/>
          <w:color w:val="008080"/>
          <w:spacing w:val="0"/>
          <w:sz w:val="28"/>
          <w:szCs w:val="28"/>
          <w:lang w:val="en-GB" w:eastAsia="en-GB"/>
        </w:rPr>
        <w:t>Tower Hamlets’ Prostitution Partnership Meeting</w:t>
      </w:r>
      <w:r w:rsidR="00D0215E">
        <w:rPr>
          <w:rFonts w:ascii="Calibri" w:hAnsi="Calibri" w:cs="Calibri"/>
          <w:b/>
          <w:bCs/>
          <w:color w:val="008080"/>
          <w:spacing w:val="0"/>
          <w:sz w:val="28"/>
          <w:szCs w:val="28"/>
          <w:lang w:val="en-GB" w:eastAsia="en-GB"/>
        </w:rPr>
        <w:t>s</w:t>
      </w:r>
    </w:p>
    <w:p w:rsidR="00651352" w:rsidRPr="00BB2ADA" w:rsidRDefault="00651352" w:rsidP="001D616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8080"/>
          <w:spacing w:val="0"/>
          <w:sz w:val="28"/>
          <w:szCs w:val="28"/>
          <w:lang w:val="en-GB" w:eastAsia="en-GB"/>
        </w:rPr>
      </w:pPr>
      <w:r w:rsidRPr="00BB2ADA">
        <w:rPr>
          <w:rFonts w:ascii="Calibri" w:hAnsi="Calibri" w:cs="Calibri"/>
          <w:b/>
          <w:bCs/>
          <w:color w:val="008080"/>
          <w:spacing w:val="0"/>
          <w:sz w:val="28"/>
          <w:szCs w:val="28"/>
          <w:lang w:val="en-GB" w:eastAsia="en-GB"/>
        </w:rPr>
        <w:t>Information Sharing Consent Form</w:t>
      </w:r>
    </w:p>
    <w:p w:rsidR="00651352" w:rsidRPr="00703A2E" w:rsidRDefault="00651352" w:rsidP="00651352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pacing w:val="0"/>
          <w:sz w:val="24"/>
          <w:szCs w:val="24"/>
          <w:lang w:val="en-GB" w:eastAsia="en-GB"/>
        </w:rPr>
      </w:pPr>
    </w:p>
    <w:p w:rsidR="00651352" w:rsidRPr="00703A2E" w:rsidRDefault="00651352" w:rsidP="0065135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This c</w:t>
      </w:r>
      <w:r w:rsidR="002802A4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onsent form must be completed with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the client </w:t>
      </w:r>
      <w:r w:rsidR="001D616D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(where possible)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and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the referring age</w:t>
      </w:r>
      <w:r w:rsidR="002802A4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ncy and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sent to </w:t>
      </w:r>
      <w:r w:rsidR="001D616D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Beyond the Streets, accompanying a THPP referral form.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It provides essential information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needed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to refer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an individual to the THPP </w:t>
      </w:r>
      <w:r w:rsidR="005045D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meeting where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they consent to hav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e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their case discussed. Th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is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form must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be </w:t>
      </w:r>
      <w:r w:rsidR="00276465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marked CONFIDENTIAL and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sent </w:t>
      </w:r>
      <w:r w:rsidR="00E32A85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securely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to </w:t>
      </w:r>
      <w:hyperlink r:id="rId8" w:history="1">
        <w:r w:rsidR="001D616D" w:rsidRPr="00703A2E">
          <w:rPr>
            <w:rStyle w:val="Hyperlink"/>
            <w:rFonts w:ascii="Calibri" w:hAnsi="Calibri" w:cs="Calibri"/>
            <w:spacing w:val="0"/>
            <w:sz w:val="24"/>
            <w:szCs w:val="24"/>
            <w:lang w:val="en-GB" w:eastAsia="en-GB"/>
          </w:rPr>
          <w:t>thpp@beyondthestreets.org.uk</w:t>
        </w:r>
      </w:hyperlink>
      <w:r w:rsidR="001D616D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</w:t>
      </w:r>
      <w:r w:rsidR="005A4FE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together with the </w:t>
      </w:r>
      <w:r w:rsidR="001D616D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referral form. </w:t>
      </w:r>
      <w:r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 xml:space="preserve"> </w:t>
      </w:r>
    </w:p>
    <w:p w:rsidR="00651352" w:rsidRPr="00703A2E" w:rsidRDefault="00651352" w:rsidP="00B01AF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0"/>
          <w:sz w:val="26"/>
          <w:szCs w:val="26"/>
          <w:lang w:val="en-GB" w:eastAsia="en-GB"/>
        </w:rPr>
      </w:pPr>
    </w:p>
    <w:p w:rsidR="00E6002A" w:rsidRPr="00703A2E" w:rsidRDefault="00B01AFD" w:rsidP="00943CCC">
      <w:pPr>
        <w:autoSpaceDE w:val="0"/>
        <w:autoSpaceDN w:val="0"/>
        <w:adjustRightInd w:val="0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>CONSENT FOR REFERRAL TO THE TOWER HAMLETS</w:t>
      </w:r>
      <w:r w:rsidR="00AD322A"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>’</w:t>
      </w:r>
      <w:r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 xml:space="preserve"> PROSTITUTION PARTNERSHIP MEETINGS</w:t>
      </w:r>
    </w:p>
    <w:p w:rsidR="00B01AFD" w:rsidRPr="00703A2E" w:rsidRDefault="00B01AFD" w:rsidP="00B01AFD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</w:p>
    <w:p w:rsidR="00B01AFD" w:rsidRPr="00703A2E" w:rsidRDefault="00B01AFD" w:rsidP="002D64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  <w:proofErr w:type="gramStart"/>
      <w:r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>Name:</w:t>
      </w:r>
      <w:r w:rsidR="005A4FE2"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>…</w:t>
      </w:r>
      <w:proofErr w:type="gramEnd"/>
      <w:r w:rsidR="005A4FE2" w:rsidRPr="00703A2E"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  <w:t>……………………………………………………………………………………………………..</w:t>
      </w:r>
    </w:p>
    <w:p w:rsidR="005A4FE2" w:rsidRPr="00703A2E" w:rsidRDefault="005A4FE2" w:rsidP="002D64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</w:p>
    <w:p w:rsidR="00B01AFD" w:rsidRPr="00703A2E" w:rsidRDefault="00B01AFD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I agree to the details of my case being discussed at the Tower Hamlets</w:t>
      </w:r>
      <w:r w:rsidR="00AD322A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’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Prostitution Partnership (THPP) Meeting. </w:t>
      </w:r>
    </w:p>
    <w:p w:rsidR="00B01AFD" w:rsidRPr="00703A2E" w:rsidRDefault="00B01AFD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</w:p>
    <w:p w:rsidR="00B01AFD" w:rsidRPr="00703A2E" w:rsidRDefault="00B01AFD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I understand that the purpose of the Meeting is to consider and recommend ways in which local services can provide me with effective support and protection.</w:t>
      </w: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I have been given a copy of the information sheet explaining the THPP Meetings.</w:t>
      </w:r>
    </w:p>
    <w:p w:rsidR="002A1A82" w:rsidRPr="00703A2E" w:rsidRDefault="002A1A82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</w:p>
    <w:p w:rsidR="002A1A82" w:rsidRPr="00703A2E" w:rsidRDefault="002A1A82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I am aware that the members of the THPP include nominated representatives from Tower Hamlets’ Council; Health</w:t>
      </w:r>
      <w:r w:rsidR="00943CCC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services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; the Police; Drugs &amp; Alcohol services; Voluntary organisations; Probation and Housing</w:t>
      </w:r>
      <w:r w:rsidR="007D16A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 amongst others. </w:t>
      </w: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I understand that all discussions of the Meeting are strictly confidential, and that no information about me (or my children) will be disclosed to any other agency </w:t>
      </w:r>
      <w:r w:rsidR="007D16A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outside of the THPP membership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without prior discussion with me. </w:t>
      </w: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I am aware that if I am unhappy with any aspect of the </w:t>
      </w:r>
      <w:r w:rsidR="007D16A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THPP </w:t>
      </w:r>
      <w:r w:rsidR="002802A4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t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hat I should raise these concerns with </w:t>
      </w:r>
      <w:r w:rsidR="007D16A2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Beyond the Streets, contacting them through the channels detailed in the footer. </w:t>
      </w:r>
    </w:p>
    <w:p w:rsidR="00E17096" w:rsidRPr="00703A2E" w:rsidRDefault="00E17096" w:rsidP="002D6432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spacing w:val="0"/>
          <w:sz w:val="24"/>
          <w:szCs w:val="24"/>
          <w:lang w:val="en-GB" w:eastAsia="en-GB"/>
        </w:rPr>
      </w:pPr>
    </w:p>
    <w:tbl>
      <w:tblPr>
        <w:tblpPr w:leftFromText="180" w:rightFromText="180" w:vertAnchor="text" w:tblpX="85" w:tblpY="109"/>
        <w:tblW w:w="10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35"/>
        <w:gridCol w:w="3118"/>
        <w:gridCol w:w="2268"/>
        <w:gridCol w:w="3119"/>
      </w:tblGrid>
      <w:tr w:rsidR="007D16A2" w:rsidRPr="00703A2E" w:rsidTr="007D16A2">
        <w:trPr>
          <w:trHeight w:val="336"/>
        </w:trPr>
        <w:tc>
          <w:tcPr>
            <w:tcW w:w="2235" w:type="dxa"/>
            <w:shd w:val="clear" w:color="auto" w:fill="008080"/>
          </w:tcPr>
          <w:p w:rsidR="007D16A2" w:rsidRPr="00703A2E" w:rsidRDefault="007D16A2" w:rsidP="007D16A2">
            <w:pPr>
              <w:autoSpaceDE w:val="0"/>
              <w:autoSpaceDN w:val="0"/>
              <w:adjustRightInd w:val="0"/>
              <w:ind w:right="-652"/>
              <w:jc w:val="both"/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03A2E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Signed</w:t>
            </w:r>
          </w:p>
        </w:tc>
        <w:tc>
          <w:tcPr>
            <w:tcW w:w="3118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shd w:val="clear" w:color="auto" w:fill="008080"/>
          </w:tcPr>
          <w:p w:rsidR="007D16A2" w:rsidRPr="00703A2E" w:rsidRDefault="007D16A2" w:rsidP="007D16A2">
            <w:pPr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03A2E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7D16A2" w:rsidRPr="00703A2E" w:rsidTr="007D16A2">
        <w:trPr>
          <w:trHeight w:val="336"/>
        </w:trPr>
        <w:tc>
          <w:tcPr>
            <w:tcW w:w="2235" w:type="dxa"/>
            <w:shd w:val="clear" w:color="auto" w:fill="008080"/>
          </w:tcPr>
          <w:p w:rsidR="007D16A2" w:rsidRPr="00703A2E" w:rsidRDefault="007D16A2" w:rsidP="007D16A2">
            <w:pPr>
              <w:autoSpaceDE w:val="0"/>
              <w:autoSpaceDN w:val="0"/>
              <w:adjustRightInd w:val="0"/>
              <w:ind w:right="-652"/>
              <w:jc w:val="both"/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03A2E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Professional’s Name</w:t>
            </w:r>
          </w:p>
        </w:tc>
        <w:tc>
          <w:tcPr>
            <w:tcW w:w="3118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shd w:val="clear" w:color="auto" w:fill="008080"/>
          </w:tcPr>
          <w:p w:rsidR="007D16A2" w:rsidRPr="00703A2E" w:rsidRDefault="007D16A2" w:rsidP="007D16A2">
            <w:pPr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D16A2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Professional’s Signature</w:t>
            </w:r>
          </w:p>
        </w:tc>
        <w:tc>
          <w:tcPr>
            <w:tcW w:w="3119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</w:tr>
      <w:tr w:rsidR="007D16A2" w:rsidRPr="00703A2E" w:rsidTr="007D16A2">
        <w:trPr>
          <w:trHeight w:val="336"/>
        </w:trPr>
        <w:tc>
          <w:tcPr>
            <w:tcW w:w="2235" w:type="dxa"/>
            <w:shd w:val="clear" w:color="auto" w:fill="008080"/>
          </w:tcPr>
          <w:p w:rsidR="007D16A2" w:rsidRPr="00703A2E" w:rsidRDefault="007D16A2" w:rsidP="007D16A2">
            <w:pPr>
              <w:autoSpaceDE w:val="0"/>
              <w:autoSpaceDN w:val="0"/>
              <w:adjustRightInd w:val="0"/>
              <w:ind w:right="-652"/>
              <w:jc w:val="both"/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03A2E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Organisation</w:t>
            </w:r>
          </w:p>
        </w:tc>
        <w:tc>
          <w:tcPr>
            <w:tcW w:w="3118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  <w:tc>
          <w:tcPr>
            <w:tcW w:w="2268" w:type="dxa"/>
            <w:shd w:val="clear" w:color="auto" w:fill="008080"/>
          </w:tcPr>
          <w:p w:rsidR="007D16A2" w:rsidRPr="007D16A2" w:rsidRDefault="007D16A2" w:rsidP="007D16A2">
            <w:pPr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</w:pPr>
            <w:r w:rsidRPr="007D16A2">
              <w:rPr>
                <w:rFonts w:ascii="Calibri" w:hAnsi="Calibri" w:cs="Calibri"/>
                <w:b/>
                <w:bCs/>
                <w:spacing w:val="0"/>
                <w:sz w:val="24"/>
                <w:szCs w:val="24"/>
                <w:lang w:val="en-GB" w:eastAsia="en-GB"/>
              </w:rPr>
              <w:t>Date</w:t>
            </w:r>
          </w:p>
        </w:tc>
        <w:tc>
          <w:tcPr>
            <w:tcW w:w="3119" w:type="dxa"/>
            <w:shd w:val="clear" w:color="auto" w:fill="auto"/>
          </w:tcPr>
          <w:p w:rsidR="007D16A2" w:rsidRPr="00703A2E" w:rsidRDefault="007D16A2" w:rsidP="007D16A2">
            <w:pPr>
              <w:rPr>
                <w:rFonts w:ascii="Calibri" w:hAnsi="Calibri" w:cs="Calibri"/>
                <w:bCs/>
                <w:spacing w:val="0"/>
                <w:sz w:val="24"/>
                <w:szCs w:val="24"/>
                <w:lang w:val="en-GB" w:eastAsia="en-GB"/>
              </w:rPr>
            </w:pPr>
          </w:p>
        </w:tc>
      </w:tr>
    </w:tbl>
    <w:p w:rsidR="007D16A2" w:rsidRPr="00703A2E" w:rsidRDefault="00E32A85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57728" behindDoc="0" locked="0" layoutInCell="0" allowOverlap="1">
                <wp:simplePos x="0" y="0"/>
                <wp:positionH relativeFrom="margin">
                  <wp:posOffset>13335</wp:posOffset>
                </wp:positionH>
                <wp:positionV relativeFrom="margin">
                  <wp:posOffset>7397750</wp:posOffset>
                </wp:positionV>
                <wp:extent cx="172720" cy="236220"/>
                <wp:effectExtent l="12700" t="15240" r="43180" b="43815"/>
                <wp:wrapSquare wrapText="bothSides"/>
                <wp:docPr id="3" name="Rectangle 3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72720" cy="236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7F7F7F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blurRad="50800" dist="38100" dir="2700000" sx="100500" sy="100500" algn="tl" rotWithShape="0">
                            <a:srgbClr val="808080">
                              <a:alpha val="39999"/>
                            </a:srgbClr>
                          </a:outerShdw>
                        </a:effectLst>
                      </wps:spPr>
                      <wps:txbx>
                        <w:txbxContent>
                          <w:p w:rsidR="005A4FE2" w:rsidRPr="005A4FE2" w:rsidRDefault="005A4FE2">
                            <w:pPr>
                              <w:rPr>
                                <w:color w:val="4F81BD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274320" tIns="274320" rIns="274320" bIns="2743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96" o:spid="_x0000_s1026" style="position:absolute;left:0;text-align:left;margin-left:1.05pt;margin-top:582.5pt;width:13.6pt;height:18.6pt;flip:x;z-index:251657728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" o:allowincell="f" strokecolor="#7f7f7f" strokeweight="1.5pt">
                <v:shadow on="t" type="perspective" opacity="26213f" origin="-.5,-.5" offset=".74836mm,.74836mm" matrix="65864f,,,65864f"/>
                <v:textbox inset="21.6pt,21.6pt,21.6pt,21.6pt">
                  <w:txbxContent>
                    <w:p w:rsidR="005A4FE2" w:rsidRPr="005A4FE2" w:rsidRDefault="005A4FE2">
                      <w:pPr>
                        <w:rPr>
                          <w:color w:val="4F81BD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</w:p>
    <w:p w:rsidR="00E17096" w:rsidRPr="00703A2E" w:rsidRDefault="005A4FE2" w:rsidP="002D6432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>Please t</w:t>
      </w:r>
      <w:r w:rsidR="00E17096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ick </w:t>
      </w:r>
      <w:r w:rsidR="0025124D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box </w:t>
      </w:r>
      <w:r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if </w:t>
      </w:r>
      <w:r w:rsidR="00F23160" w:rsidRPr="00703A2E">
        <w:rPr>
          <w:rFonts w:ascii="Calibri" w:hAnsi="Calibri" w:cs="Calibri"/>
          <w:bCs/>
          <w:spacing w:val="0"/>
          <w:sz w:val="24"/>
          <w:szCs w:val="24"/>
          <w:lang w:val="en-GB" w:eastAsia="en-GB"/>
        </w:rPr>
        <w:t xml:space="preserve">verbal consent was attained and therefore client is not able to sign. </w:t>
      </w:r>
    </w:p>
    <w:p w:rsidR="002E225F" w:rsidRPr="00703A2E" w:rsidRDefault="002E225F" w:rsidP="00966AEC">
      <w:pPr>
        <w:autoSpaceDE w:val="0"/>
        <w:autoSpaceDN w:val="0"/>
        <w:adjustRightInd w:val="0"/>
        <w:jc w:val="both"/>
        <w:rPr>
          <w:rFonts w:ascii="Calibri" w:hAnsi="Calibri" w:cs="Calibri"/>
          <w:bCs/>
          <w:spacing w:val="0"/>
          <w:sz w:val="24"/>
          <w:szCs w:val="24"/>
          <w:lang w:val="en-GB" w:eastAsia="en-GB"/>
        </w:rPr>
      </w:pPr>
      <w:bookmarkStart w:id="0" w:name="_GoBack"/>
      <w:bookmarkEnd w:id="0"/>
    </w:p>
    <w:sectPr w:rsidR="002E225F" w:rsidRPr="00703A2E" w:rsidSect="00FA0D22">
      <w:headerReference w:type="default" r:id="rId9"/>
      <w:footerReference w:type="default" r:id="rId10"/>
      <w:pgSz w:w="12240" w:h="15840"/>
      <w:pgMar w:top="0" w:right="1041" w:bottom="851" w:left="79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947DB" w:rsidRDefault="000947DB" w:rsidP="00DA7EAC">
      <w:pPr>
        <w:pStyle w:val="Heading1"/>
      </w:pPr>
      <w:r>
        <w:separator/>
      </w:r>
    </w:p>
  </w:endnote>
  <w:endnote w:type="continuationSeparator" w:id="0">
    <w:p w:rsidR="000947DB" w:rsidRDefault="000947DB" w:rsidP="00DA7EAC">
      <w:pPr>
        <w:pStyle w:val="Heading1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23160" w:rsidRPr="00F23160" w:rsidRDefault="00F23160" w:rsidP="00F23160">
    <w:pPr>
      <w:spacing w:after="40"/>
      <w:jc w:val="center"/>
      <w:rPr>
        <w:rFonts w:ascii="Arial" w:hAnsi="Arial" w:cs="Arial"/>
        <w:color w:val="008080"/>
      </w:rPr>
    </w:pPr>
    <w:r w:rsidRPr="00F23160">
      <w:rPr>
        <w:rFonts w:ascii="Arial" w:hAnsi="Arial" w:cs="Arial"/>
        <w:color w:val="008080"/>
      </w:rPr>
      <w:t xml:space="preserve">Beyond the Streets, Door of Hope project ● </w:t>
    </w:r>
    <w:r w:rsidRPr="00E32A85">
      <w:rPr>
        <w:rFonts w:ascii="Arial" w:hAnsi="Arial" w:cs="Arial"/>
        <w:color w:val="008080"/>
      </w:rPr>
      <w:t>doorofhope.org.uk</w:t>
    </w:r>
    <w:r w:rsidRPr="00F23160">
      <w:rPr>
        <w:rFonts w:ascii="Arial" w:hAnsi="Arial" w:cs="Arial"/>
        <w:color w:val="008080"/>
      </w:rPr>
      <w:t xml:space="preserve"> </w:t>
    </w:r>
    <w:r w:rsidRPr="00F23160">
      <w:rPr>
        <w:rFonts w:ascii="Arial" w:hAnsi="Arial" w:cs="Arial"/>
        <w:color w:val="008080"/>
      </w:rPr>
      <w:sym w:font="Wingdings 2" w:char="F097"/>
    </w:r>
    <w:r w:rsidR="00856FC3">
      <w:rPr>
        <w:rFonts w:ascii="Arial" w:hAnsi="Arial" w:cs="Arial"/>
        <w:color w:val="008080"/>
      </w:rPr>
      <w:t>0300 3020762</w:t>
    </w:r>
    <w:r w:rsidRPr="00F23160">
      <w:rPr>
        <w:rFonts w:ascii="Calibri" w:hAnsi="Calibri" w:cs="Calibri"/>
        <w:color w:val="008080"/>
        <w:sz w:val="22"/>
        <w:szCs w:val="22"/>
        <w:shd w:val="clear" w:color="auto" w:fill="FFFFFF"/>
      </w:rPr>
      <w:t xml:space="preserve"> </w:t>
    </w:r>
    <w:r w:rsidRPr="00F23160">
      <w:rPr>
        <w:rFonts w:ascii="Arial" w:hAnsi="Arial" w:cs="Arial"/>
        <w:color w:val="008080"/>
      </w:rPr>
      <w:t>● thpp@beyondthestreets.org.uk</w:t>
    </w:r>
  </w:p>
  <w:p w:rsidR="00F23160" w:rsidRPr="00F23160" w:rsidRDefault="00F23160" w:rsidP="00F23160">
    <w:pPr>
      <w:tabs>
        <w:tab w:val="center" w:pos="4820"/>
        <w:tab w:val="left" w:pos="6865"/>
      </w:tabs>
      <w:spacing w:before="120" w:after="40"/>
      <w:ind w:right="-590"/>
      <w:rPr>
        <w:rFonts w:ascii="Arial" w:hAnsi="Arial" w:cs="Arial"/>
        <w:color w:val="008080"/>
      </w:rPr>
    </w:pPr>
    <w:r w:rsidRPr="00F23160">
      <w:rPr>
        <w:rFonts w:ascii="Arial" w:hAnsi="Arial" w:cs="Arial"/>
        <w:color w:val="008080"/>
      </w:rPr>
      <w:tab/>
      <w:t>Registered charity number 1099006</w:t>
    </w:r>
    <w:r w:rsidRPr="00F23160">
      <w:rPr>
        <w:rFonts w:ascii="Arial" w:hAnsi="Arial" w:cs="Arial"/>
        <w:color w:val="008080"/>
      </w:rPr>
      <w:tab/>
    </w:r>
  </w:p>
  <w:p w:rsidR="00F23160" w:rsidRDefault="00F2316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947DB" w:rsidRDefault="000947DB" w:rsidP="00DA7EAC">
      <w:pPr>
        <w:pStyle w:val="Heading1"/>
      </w:pPr>
      <w:r>
        <w:separator/>
      </w:r>
    </w:p>
  </w:footnote>
  <w:footnote w:type="continuationSeparator" w:id="0">
    <w:p w:rsidR="000947DB" w:rsidRDefault="000947DB" w:rsidP="00DA7EAC">
      <w:pPr>
        <w:pStyle w:val="Heading1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7640" w:rsidRDefault="001D616D" w:rsidP="001D616D">
    <w:pPr>
      <w:pStyle w:val="Header"/>
      <w:tabs>
        <w:tab w:val="left" w:pos="7152"/>
        <w:tab w:val="right" w:pos="10405"/>
      </w:tabs>
      <w:jc w:val="right"/>
    </w:pPr>
    <w:r>
      <w:tab/>
    </w:r>
    <w:r>
      <w:tab/>
    </w:r>
    <w:r>
      <w:tab/>
    </w:r>
    <w:r w:rsidR="00E32A85">
      <w:rPr>
        <w:noProof/>
      </w:rPr>
      <w:drawing>
        <wp:inline distT="0" distB="0" distL="0" distR="0">
          <wp:extent cx="2240280" cy="426720"/>
          <wp:effectExtent l="0" t="0" r="0" b="0"/>
          <wp:docPr id="1" name="Picture 1" descr="Door of Hope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oor of Hope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40280" cy="4267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E32A85">
      <w:rPr>
        <w:noProof/>
      </w:rPr>
      <w:drawing>
        <wp:inline distT="0" distB="0" distL="0" distR="0">
          <wp:extent cx="1211580" cy="419100"/>
          <wp:effectExtent l="0" t="0" r="0" b="0"/>
          <wp:docPr id="2" name="Picture 2" descr="BT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BTS LOGO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158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6B7640" w:rsidRDefault="006B764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FC7E23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404F5F52"/>
    <w:multiLevelType w:val="hybridMultilevel"/>
    <w:tmpl w:val="AD68D970"/>
    <w:lvl w:ilvl="0" w:tplc="95A8D15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C730F6E"/>
    <w:multiLevelType w:val="hybridMultilevel"/>
    <w:tmpl w:val="1FF0C536"/>
    <w:lvl w:ilvl="0" w:tplc="AD24E7BC">
      <w:start w:val="1"/>
      <w:numFmt w:val="bullet"/>
      <w:lvlText w:val=""/>
      <w:lvlJc w:val="left"/>
      <w:pPr>
        <w:tabs>
          <w:tab w:val="num" w:pos="473"/>
        </w:tabs>
        <w:ind w:left="473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29CB"/>
    <w:rsid w:val="00002947"/>
    <w:rsid w:val="00017261"/>
    <w:rsid w:val="00017DD1"/>
    <w:rsid w:val="000332AD"/>
    <w:rsid w:val="0003742B"/>
    <w:rsid w:val="00046106"/>
    <w:rsid w:val="00057AA2"/>
    <w:rsid w:val="000735F6"/>
    <w:rsid w:val="000800E1"/>
    <w:rsid w:val="000850C7"/>
    <w:rsid w:val="000903CD"/>
    <w:rsid w:val="000947DB"/>
    <w:rsid w:val="000C0676"/>
    <w:rsid w:val="000C3395"/>
    <w:rsid w:val="000D4427"/>
    <w:rsid w:val="000F07AB"/>
    <w:rsid w:val="0011649E"/>
    <w:rsid w:val="0015561C"/>
    <w:rsid w:val="0016303A"/>
    <w:rsid w:val="00190F40"/>
    <w:rsid w:val="001A7E81"/>
    <w:rsid w:val="001B2EC8"/>
    <w:rsid w:val="001C5A5C"/>
    <w:rsid w:val="001D616D"/>
    <w:rsid w:val="001F7A95"/>
    <w:rsid w:val="00203307"/>
    <w:rsid w:val="00203F89"/>
    <w:rsid w:val="00224C7F"/>
    <w:rsid w:val="00226D0F"/>
    <w:rsid w:val="00237B4B"/>
    <w:rsid w:val="00240AF1"/>
    <w:rsid w:val="0024648C"/>
    <w:rsid w:val="0025124D"/>
    <w:rsid w:val="002602F0"/>
    <w:rsid w:val="00276465"/>
    <w:rsid w:val="002802A4"/>
    <w:rsid w:val="00292993"/>
    <w:rsid w:val="002A162E"/>
    <w:rsid w:val="002A1A82"/>
    <w:rsid w:val="002C0936"/>
    <w:rsid w:val="002D6432"/>
    <w:rsid w:val="002E0B9C"/>
    <w:rsid w:val="002E225F"/>
    <w:rsid w:val="002F3E82"/>
    <w:rsid w:val="00302F81"/>
    <w:rsid w:val="00373560"/>
    <w:rsid w:val="00384215"/>
    <w:rsid w:val="003A5C10"/>
    <w:rsid w:val="003D7C4C"/>
    <w:rsid w:val="00415F5F"/>
    <w:rsid w:val="0042038C"/>
    <w:rsid w:val="00461DCB"/>
    <w:rsid w:val="0046276C"/>
    <w:rsid w:val="00491A66"/>
    <w:rsid w:val="00496597"/>
    <w:rsid w:val="004D749D"/>
    <w:rsid w:val="005045D2"/>
    <w:rsid w:val="00525651"/>
    <w:rsid w:val="00531C25"/>
    <w:rsid w:val="00532E3E"/>
    <w:rsid w:val="00532E88"/>
    <w:rsid w:val="005360D4"/>
    <w:rsid w:val="0054754E"/>
    <w:rsid w:val="0056338C"/>
    <w:rsid w:val="005A4FE2"/>
    <w:rsid w:val="005B0EC2"/>
    <w:rsid w:val="005B1B39"/>
    <w:rsid w:val="005D4280"/>
    <w:rsid w:val="005D6072"/>
    <w:rsid w:val="005F2A3D"/>
    <w:rsid w:val="00620CFC"/>
    <w:rsid w:val="006314EB"/>
    <w:rsid w:val="00637952"/>
    <w:rsid w:val="00651352"/>
    <w:rsid w:val="006638AD"/>
    <w:rsid w:val="00671993"/>
    <w:rsid w:val="00680A8B"/>
    <w:rsid w:val="00682713"/>
    <w:rsid w:val="006869F8"/>
    <w:rsid w:val="006B7640"/>
    <w:rsid w:val="006E339F"/>
    <w:rsid w:val="006F71FD"/>
    <w:rsid w:val="00703A2E"/>
    <w:rsid w:val="007129CB"/>
    <w:rsid w:val="00717004"/>
    <w:rsid w:val="00722DE8"/>
    <w:rsid w:val="00733AC6"/>
    <w:rsid w:val="007344B3"/>
    <w:rsid w:val="00736C9F"/>
    <w:rsid w:val="00750344"/>
    <w:rsid w:val="00761EBD"/>
    <w:rsid w:val="00770EEA"/>
    <w:rsid w:val="007A6CEF"/>
    <w:rsid w:val="007B519F"/>
    <w:rsid w:val="007D16A2"/>
    <w:rsid w:val="007D36F9"/>
    <w:rsid w:val="007E3D81"/>
    <w:rsid w:val="00856FC3"/>
    <w:rsid w:val="008658E6"/>
    <w:rsid w:val="00866156"/>
    <w:rsid w:val="008823B6"/>
    <w:rsid w:val="00884CA6"/>
    <w:rsid w:val="00887861"/>
    <w:rsid w:val="00890AE3"/>
    <w:rsid w:val="008C7A17"/>
    <w:rsid w:val="00901585"/>
    <w:rsid w:val="00932D09"/>
    <w:rsid w:val="00933BE2"/>
    <w:rsid w:val="00943CCC"/>
    <w:rsid w:val="00961C3A"/>
    <w:rsid w:val="009622B2"/>
    <w:rsid w:val="00966AEC"/>
    <w:rsid w:val="00990B4B"/>
    <w:rsid w:val="009E3B16"/>
    <w:rsid w:val="009E75DA"/>
    <w:rsid w:val="009F58BB"/>
    <w:rsid w:val="00A236B0"/>
    <w:rsid w:val="00A41E64"/>
    <w:rsid w:val="00A42538"/>
    <w:rsid w:val="00A4373B"/>
    <w:rsid w:val="00A91F99"/>
    <w:rsid w:val="00AB7DDA"/>
    <w:rsid w:val="00AC087E"/>
    <w:rsid w:val="00AD322A"/>
    <w:rsid w:val="00AD4687"/>
    <w:rsid w:val="00AE1F72"/>
    <w:rsid w:val="00AF093D"/>
    <w:rsid w:val="00AF37C5"/>
    <w:rsid w:val="00B01AFD"/>
    <w:rsid w:val="00B04903"/>
    <w:rsid w:val="00B12708"/>
    <w:rsid w:val="00B2117A"/>
    <w:rsid w:val="00B25ADA"/>
    <w:rsid w:val="00B30F60"/>
    <w:rsid w:val="00B41C69"/>
    <w:rsid w:val="00B61506"/>
    <w:rsid w:val="00B64238"/>
    <w:rsid w:val="00B72362"/>
    <w:rsid w:val="00B83FE0"/>
    <w:rsid w:val="00B96D9F"/>
    <w:rsid w:val="00BB2ADA"/>
    <w:rsid w:val="00BE09D6"/>
    <w:rsid w:val="00BE708B"/>
    <w:rsid w:val="00BF7EB3"/>
    <w:rsid w:val="00C07925"/>
    <w:rsid w:val="00C16DDB"/>
    <w:rsid w:val="00C30E55"/>
    <w:rsid w:val="00C63324"/>
    <w:rsid w:val="00C76764"/>
    <w:rsid w:val="00C81188"/>
    <w:rsid w:val="00CB0150"/>
    <w:rsid w:val="00CB5E53"/>
    <w:rsid w:val="00CB704A"/>
    <w:rsid w:val="00CC6A22"/>
    <w:rsid w:val="00CC7CB7"/>
    <w:rsid w:val="00D02133"/>
    <w:rsid w:val="00D0215E"/>
    <w:rsid w:val="00D21FCD"/>
    <w:rsid w:val="00D34CBE"/>
    <w:rsid w:val="00D461ED"/>
    <w:rsid w:val="00D53D61"/>
    <w:rsid w:val="00D66A94"/>
    <w:rsid w:val="00D95813"/>
    <w:rsid w:val="00DA410A"/>
    <w:rsid w:val="00DA5F94"/>
    <w:rsid w:val="00DA7EAC"/>
    <w:rsid w:val="00DE446E"/>
    <w:rsid w:val="00DF1BA0"/>
    <w:rsid w:val="00E17096"/>
    <w:rsid w:val="00E32A85"/>
    <w:rsid w:val="00E33DC8"/>
    <w:rsid w:val="00E500CE"/>
    <w:rsid w:val="00E50C7C"/>
    <w:rsid w:val="00E6002A"/>
    <w:rsid w:val="00E630EB"/>
    <w:rsid w:val="00E63C73"/>
    <w:rsid w:val="00E737DA"/>
    <w:rsid w:val="00E75AE6"/>
    <w:rsid w:val="00E80215"/>
    <w:rsid w:val="00E87C9F"/>
    <w:rsid w:val="00EB52A5"/>
    <w:rsid w:val="00EC655E"/>
    <w:rsid w:val="00EE19D7"/>
    <w:rsid w:val="00EE33CA"/>
    <w:rsid w:val="00EF0097"/>
    <w:rsid w:val="00EF3351"/>
    <w:rsid w:val="00F02D27"/>
    <w:rsid w:val="00F04B9B"/>
    <w:rsid w:val="00F0626A"/>
    <w:rsid w:val="00F06353"/>
    <w:rsid w:val="00F149CC"/>
    <w:rsid w:val="00F23160"/>
    <w:rsid w:val="00F351A6"/>
    <w:rsid w:val="00F41CEC"/>
    <w:rsid w:val="00F46364"/>
    <w:rsid w:val="00F5760A"/>
    <w:rsid w:val="00F70AF8"/>
    <w:rsid w:val="00F74AAD"/>
    <w:rsid w:val="00FA0D22"/>
    <w:rsid w:val="00FB3B4C"/>
    <w:rsid w:val="00FB51C9"/>
    <w:rsid w:val="00FC3EC0"/>
    <w:rsid w:val="00FE29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A46029"/>
  <w15:chartTrackingRefBased/>
  <w15:docId w15:val="{43E34E03-7C8E-41F7-8281-E0B0F04FCC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styleId="Heading1">
    <w:name w:val="heading 1"/>
    <w:basedOn w:val="Normal"/>
    <w:next w:val="Normal"/>
    <w:qFormat/>
    <w:rsid w:val="00DA7EAC"/>
    <w:pPr>
      <w:spacing w:after="80"/>
      <w:jc w:val="center"/>
      <w:outlineLvl w:val="0"/>
    </w:pPr>
    <w:rPr>
      <w:b/>
      <w:caps/>
      <w:spacing w:val="20"/>
      <w:sz w:val="24"/>
    </w:rPr>
  </w:style>
  <w:style w:type="paragraph" w:styleId="Heading2">
    <w:name w:val="heading 2"/>
    <w:basedOn w:val="Normal"/>
    <w:next w:val="Normal"/>
    <w:qFormat/>
    <w:rsid w:val="00DA7EAC"/>
    <w:pPr>
      <w:spacing w:before="40"/>
      <w:jc w:val="center"/>
      <w:outlineLvl w:val="1"/>
    </w:pPr>
    <w:rPr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7E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29" w:type="dxa"/>
        <w:left w:w="115" w:type="dxa"/>
        <w:bottom w:w="29" w:type="dxa"/>
        <w:right w:w="115" w:type="dxa"/>
      </w:tblCellMar>
    </w:tblPr>
  </w:style>
  <w:style w:type="paragraph" w:customStyle="1" w:styleId="SectionHeading">
    <w:name w:val="Section Heading"/>
    <w:basedOn w:val="Normal"/>
    <w:rsid w:val="00DA7EAC"/>
    <w:pPr>
      <w:jc w:val="center"/>
    </w:pPr>
    <w:rPr>
      <w:caps/>
    </w:rPr>
  </w:style>
  <w:style w:type="paragraph" w:customStyle="1" w:styleId="SignatureText">
    <w:name w:val="Signature Text"/>
    <w:basedOn w:val="Normal"/>
    <w:rsid w:val="00F06353"/>
    <w:pPr>
      <w:spacing w:before="40" w:after="80"/>
    </w:pPr>
  </w:style>
  <w:style w:type="character" w:styleId="PageNumber">
    <w:name w:val="page number"/>
    <w:basedOn w:val="DefaultParagraphFont"/>
    <w:rsid w:val="00EB52A5"/>
  </w:style>
  <w:style w:type="paragraph" w:styleId="BalloonText">
    <w:name w:val="Balloon Text"/>
    <w:basedOn w:val="Normal"/>
    <w:semiHidden/>
    <w:rsid w:val="00AF093D"/>
    <w:rPr>
      <w:rFonts w:cs="Tahoma"/>
    </w:rPr>
  </w:style>
  <w:style w:type="character" w:customStyle="1" w:styleId="MediumGrid11">
    <w:name w:val="Medium Grid 11"/>
    <w:uiPriority w:val="99"/>
    <w:semiHidden/>
    <w:rsid w:val="00F41CEC"/>
    <w:rPr>
      <w:color w:val="808080"/>
    </w:rPr>
  </w:style>
  <w:style w:type="character" w:styleId="Hyperlink">
    <w:name w:val="Hyperlink"/>
    <w:rsid w:val="00F351A6"/>
    <w:rPr>
      <w:color w:val="0000FF"/>
      <w:u w:val="single"/>
    </w:rPr>
  </w:style>
  <w:style w:type="paragraph" w:styleId="FootnoteText">
    <w:name w:val="footnote text"/>
    <w:basedOn w:val="Normal"/>
    <w:link w:val="FootnoteTextChar"/>
    <w:rsid w:val="007A6CEF"/>
    <w:rPr>
      <w:sz w:val="20"/>
      <w:szCs w:val="20"/>
    </w:rPr>
  </w:style>
  <w:style w:type="character" w:customStyle="1" w:styleId="FootnoteTextChar">
    <w:name w:val="Footnote Text Char"/>
    <w:link w:val="FootnoteText"/>
    <w:rsid w:val="007A6CEF"/>
    <w:rPr>
      <w:rFonts w:ascii="Tahoma" w:hAnsi="Tahoma"/>
      <w:spacing w:val="10"/>
      <w:lang w:val="en-US" w:eastAsia="en-US"/>
    </w:rPr>
  </w:style>
  <w:style w:type="character" w:styleId="FootnoteReference">
    <w:name w:val="footnote reference"/>
    <w:rsid w:val="007A6CEF"/>
    <w:rPr>
      <w:vertAlign w:val="superscript"/>
    </w:rPr>
  </w:style>
  <w:style w:type="paragraph" w:styleId="Header">
    <w:name w:val="header"/>
    <w:basedOn w:val="Normal"/>
    <w:link w:val="HeaderChar"/>
    <w:uiPriority w:val="99"/>
    <w:rsid w:val="006869F8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styleId="Footer">
    <w:name w:val="footer"/>
    <w:basedOn w:val="Normal"/>
    <w:link w:val="FooterChar"/>
    <w:rsid w:val="006869F8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6869F8"/>
    <w:rPr>
      <w:rFonts w:ascii="Tahoma" w:hAnsi="Tahoma"/>
      <w:spacing w:val="10"/>
      <w:sz w:val="16"/>
      <w:szCs w:val="16"/>
      <w:lang w:val="en-US" w:eastAsia="en-US"/>
    </w:rPr>
  </w:style>
  <w:style w:type="paragraph" w:customStyle="1" w:styleId="ColorfulList-Accent11">
    <w:name w:val="Colorful List - Accent 11"/>
    <w:basedOn w:val="Normal"/>
    <w:uiPriority w:val="34"/>
    <w:qFormat/>
    <w:rsid w:val="006B7640"/>
    <w:pPr>
      <w:ind w:left="720"/>
      <w:contextualSpacing/>
    </w:pPr>
  </w:style>
  <w:style w:type="character" w:styleId="UnresolvedMention">
    <w:name w:val="Unresolved Mention"/>
    <w:uiPriority w:val="99"/>
    <w:semiHidden/>
    <w:unhideWhenUsed/>
    <w:rsid w:val="001D616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7282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hpp@beyondthestreets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iona.dwyer\AppData\Roaming\Microsoft\Templates\Credit%20applicatio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844C1-73EC-429E-871C-3503FA922C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Credit application</Template>
  <TotalTime>3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1845</CharactersWithSpaces>
  <SharedDoc>false</SharedDoc>
  <HLinks>
    <vt:vector size="6" baseType="variant">
      <vt:variant>
        <vt:i4>4849697</vt:i4>
      </vt:variant>
      <vt:variant>
        <vt:i4>0</vt:i4>
      </vt:variant>
      <vt:variant>
        <vt:i4>0</vt:i4>
      </vt:variant>
      <vt:variant>
        <vt:i4>5</vt:i4>
      </vt:variant>
      <vt:variant>
        <vt:lpwstr>mailto:thpp@beyondthestreets.org.uk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Fiona Dwyer</dc:creator>
  <cp:keywords/>
  <cp:lastModifiedBy>Rebecca Branch</cp:lastModifiedBy>
  <cp:revision>3</cp:revision>
  <cp:lastPrinted>2015-12-03T16:01:00Z</cp:lastPrinted>
  <dcterms:created xsi:type="dcterms:W3CDTF">2017-10-19T11:35:00Z</dcterms:created>
  <dcterms:modified xsi:type="dcterms:W3CDTF">2017-10-19T11:38:00Z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TC010184631033</vt:lpwstr>
  </property>
</Properties>
</file>